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295" w:rsidRDefault="00781BC3">
      <w:pPr>
        <w:shd w:val="clear" w:color="auto" w:fill="FFFFFF"/>
        <w:rPr>
          <w:b/>
        </w:rPr>
      </w:pPr>
      <w:r>
        <w:rPr>
          <w:b/>
        </w:rPr>
        <w:t>Contribution of 4-H Participation to the Development of Social Capital within Communities:</w:t>
      </w:r>
    </w:p>
    <w:p w:rsidR="00155295" w:rsidRDefault="00781BC3">
      <w:pPr>
        <w:jc w:val="center"/>
        <w:rPr>
          <w:b/>
        </w:rPr>
      </w:pPr>
      <w:r>
        <w:rPr>
          <w:b/>
        </w:rPr>
        <w:t>Multi-state project NCERA215 Annual Meeting</w:t>
      </w:r>
    </w:p>
    <w:p w:rsidR="00155295" w:rsidRDefault="00781BC3">
      <w:pPr>
        <w:jc w:val="center"/>
        <w:rPr>
          <w:b/>
        </w:rPr>
      </w:pPr>
      <w:r>
        <w:rPr>
          <w:b/>
        </w:rPr>
        <w:t>June 18-20, 2019 - Milwaukee, Wisconsin</w:t>
      </w:r>
    </w:p>
    <w:p w:rsidR="00155295" w:rsidRDefault="00781BC3">
      <w:pPr>
        <w:jc w:val="center"/>
        <w:rPr>
          <w:b/>
        </w:rPr>
      </w:pPr>
      <w:r>
        <w:rPr>
          <w:b/>
        </w:rPr>
        <w:t xml:space="preserve">Housing location: </w:t>
      </w:r>
      <w:hyperlink r:id="rId7">
        <w:r>
          <w:rPr>
            <w:color w:val="1155CC"/>
            <w:u w:val="single"/>
          </w:rPr>
          <w:t>Ambassador Hotel</w:t>
        </w:r>
      </w:hyperlink>
      <w:r>
        <w:t xml:space="preserve"> in Milwaukee</w:t>
      </w:r>
    </w:p>
    <w:p w:rsidR="00155295" w:rsidRDefault="00781BC3">
      <w:pPr>
        <w:rPr>
          <w:sz w:val="20"/>
          <w:szCs w:val="20"/>
        </w:rPr>
      </w:pPr>
      <w:r>
        <w:rPr>
          <w:sz w:val="20"/>
          <w:szCs w:val="20"/>
        </w:rPr>
        <w:t>There is no registration charge; participants will pay for their own meals, and we will use free meeting space. Participants need to make their own reservations for lodging. Participants will be asked to bring their own copies of the agenda and materials.</w:t>
      </w:r>
    </w:p>
    <w:p w:rsidR="00155295" w:rsidRDefault="00781BC3">
      <w:pPr>
        <w:rPr>
          <w:sz w:val="20"/>
          <w:szCs w:val="20"/>
        </w:rPr>
      </w:pPr>
      <w:r>
        <w:rPr>
          <w:sz w:val="20"/>
          <w:szCs w:val="20"/>
        </w:rPr>
        <w:t xml:space="preserve"> </w:t>
      </w:r>
    </w:p>
    <w:p w:rsidR="00155295" w:rsidRDefault="00781BC3">
      <w:pPr>
        <w:rPr>
          <w:sz w:val="22"/>
          <w:szCs w:val="22"/>
        </w:rPr>
      </w:pPr>
      <w:r>
        <w:rPr>
          <w:b/>
          <w:sz w:val="22"/>
          <w:szCs w:val="22"/>
        </w:rPr>
        <w:t>Meeting space:</w:t>
      </w:r>
      <w:r>
        <w:rPr>
          <w:sz w:val="22"/>
          <w:szCs w:val="22"/>
        </w:rPr>
        <w:t xml:space="preserve"> Extension Office/Ambassador Hotel</w:t>
      </w:r>
    </w:p>
    <w:p w:rsidR="00155295" w:rsidRDefault="00781BC3">
      <w:pPr>
        <w:rPr>
          <w:sz w:val="22"/>
          <w:szCs w:val="22"/>
        </w:rPr>
      </w:pPr>
      <w:r>
        <w:rPr>
          <w:b/>
          <w:sz w:val="22"/>
          <w:szCs w:val="22"/>
        </w:rPr>
        <w:t>Planned attendance:</w:t>
      </w:r>
      <w:r>
        <w:rPr>
          <w:sz w:val="22"/>
          <w:szCs w:val="22"/>
        </w:rPr>
        <w:t xml:space="preserve"> Matt, Neil, Nia, Keith, Jacquie, Steve (by Zoom), Chris, Deb (by Zoom), Barb (by Zoom), Mary (TBD)</w:t>
      </w:r>
    </w:p>
    <w:p w:rsidR="00155295" w:rsidRDefault="00155295">
      <w:pPr>
        <w:rPr>
          <w:b/>
          <w:sz w:val="22"/>
          <w:szCs w:val="22"/>
        </w:rPr>
      </w:pPr>
    </w:p>
    <w:p w:rsidR="00155295" w:rsidRDefault="00781BC3">
      <w:pPr>
        <w:rPr>
          <w:b/>
          <w:sz w:val="22"/>
          <w:szCs w:val="22"/>
        </w:rPr>
      </w:pPr>
      <w:bookmarkStart w:id="0" w:name="_GoBack"/>
      <w:r>
        <w:rPr>
          <w:b/>
          <w:sz w:val="22"/>
          <w:szCs w:val="22"/>
        </w:rPr>
        <w:t xml:space="preserve">Annual Meeting Goals: </w:t>
      </w:r>
    </w:p>
    <w:p w:rsidR="00155295" w:rsidRDefault="00781BC3">
      <w:pPr>
        <w:numPr>
          <w:ilvl w:val="0"/>
          <w:numId w:val="17"/>
        </w:numPr>
        <w:rPr>
          <w:sz w:val="22"/>
          <w:szCs w:val="22"/>
        </w:rPr>
      </w:pPr>
      <w:r>
        <w:rPr>
          <w:sz w:val="22"/>
          <w:szCs w:val="22"/>
        </w:rPr>
        <w:t>Discuss connections to national and regional work and develop action plans to connect</w:t>
      </w:r>
    </w:p>
    <w:p w:rsidR="00155295" w:rsidRPr="00781BC3" w:rsidRDefault="00781BC3">
      <w:pPr>
        <w:numPr>
          <w:ilvl w:val="0"/>
          <w:numId w:val="17"/>
        </w:numPr>
        <w:rPr>
          <w:sz w:val="22"/>
          <w:szCs w:val="22"/>
        </w:rPr>
      </w:pPr>
      <w:r>
        <w:rPr>
          <w:sz w:val="22"/>
          <w:szCs w:val="22"/>
        </w:rPr>
        <w:t xml:space="preserve">Develop a plan for the </w:t>
      </w:r>
      <w:r w:rsidRPr="00781BC3">
        <w:rPr>
          <w:sz w:val="22"/>
          <w:szCs w:val="22"/>
        </w:rPr>
        <w:t>development, review, and dissemination of the 2.0 toolkit</w:t>
      </w:r>
    </w:p>
    <w:p w:rsidR="00155295" w:rsidRPr="00781BC3" w:rsidRDefault="00781BC3">
      <w:pPr>
        <w:numPr>
          <w:ilvl w:val="0"/>
          <w:numId w:val="17"/>
        </w:numPr>
        <w:rPr>
          <w:sz w:val="22"/>
          <w:szCs w:val="22"/>
        </w:rPr>
      </w:pPr>
      <w:r w:rsidRPr="00781BC3">
        <w:rPr>
          <w:sz w:val="22"/>
          <w:szCs w:val="22"/>
        </w:rPr>
        <w:t>Identify funding, presentation, writing, and research opportunities</w:t>
      </w:r>
    </w:p>
    <w:p w:rsidR="00155295" w:rsidRPr="00781BC3" w:rsidRDefault="00781BC3">
      <w:pPr>
        <w:numPr>
          <w:ilvl w:val="0"/>
          <w:numId w:val="17"/>
        </w:numPr>
        <w:rPr>
          <w:sz w:val="22"/>
          <w:szCs w:val="22"/>
        </w:rPr>
      </w:pPr>
      <w:r w:rsidRPr="00781BC3">
        <w:rPr>
          <w:sz w:val="22"/>
          <w:szCs w:val="22"/>
        </w:rPr>
        <w:t>Learn from social capital work in action in Wisconsin</w:t>
      </w:r>
    </w:p>
    <w:p w:rsidR="00155295" w:rsidRPr="00781BC3" w:rsidRDefault="00781BC3">
      <w:pPr>
        <w:numPr>
          <w:ilvl w:val="0"/>
          <w:numId w:val="17"/>
        </w:numPr>
        <w:rPr>
          <w:sz w:val="22"/>
          <w:szCs w:val="22"/>
          <w:shd w:val="clear" w:color="auto" w:fill="D9D2E9"/>
        </w:rPr>
      </w:pPr>
      <w:r w:rsidRPr="00781BC3">
        <w:rPr>
          <w:sz w:val="22"/>
          <w:szCs w:val="22"/>
          <w:shd w:val="clear" w:color="auto" w:fill="D9D2E9"/>
        </w:rPr>
        <w:t>Engage in professional development related to the team’s work</w:t>
      </w:r>
    </w:p>
    <w:p w:rsidR="00155295" w:rsidRPr="00781BC3" w:rsidRDefault="00155295">
      <w:pPr>
        <w:rPr>
          <w:sz w:val="20"/>
          <w:szCs w:val="20"/>
        </w:rPr>
      </w:pPr>
    </w:p>
    <w:p w:rsidR="00155295" w:rsidRPr="00781BC3" w:rsidRDefault="00781BC3">
      <w:pPr>
        <w:rPr>
          <w:b/>
          <w:sz w:val="22"/>
          <w:szCs w:val="22"/>
        </w:rPr>
      </w:pPr>
      <w:r w:rsidRPr="00781BC3">
        <w:rPr>
          <w:b/>
          <w:sz w:val="22"/>
          <w:szCs w:val="22"/>
        </w:rPr>
        <w:t>Pre-Work</w:t>
      </w:r>
    </w:p>
    <w:p w:rsidR="00155295" w:rsidRPr="00781BC3" w:rsidRDefault="00781BC3">
      <w:pPr>
        <w:numPr>
          <w:ilvl w:val="0"/>
          <w:numId w:val="3"/>
        </w:numPr>
        <w:rPr>
          <w:sz w:val="22"/>
          <w:szCs w:val="22"/>
        </w:rPr>
      </w:pPr>
      <w:r w:rsidRPr="00781BC3">
        <w:rPr>
          <w:sz w:val="22"/>
          <w:szCs w:val="22"/>
        </w:rPr>
        <w:t>All participants should arrive with the following read/reviewed:</w:t>
      </w:r>
    </w:p>
    <w:p w:rsidR="00155295" w:rsidRPr="00781BC3" w:rsidRDefault="00D371C8">
      <w:pPr>
        <w:numPr>
          <w:ilvl w:val="1"/>
          <w:numId w:val="3"/>
        </w:numPr>
        <w:rPr>
          <w:sz w:val="22"/>
          <w:szCs w:val="22"/>
        </w:rPr>
      </w:pPr>
      <w:hyperlink r:id="rId8">
        <w:r w:rsidR="00781BC3" w:rsidRPr="00781BC3">
          <w:rPr>
            <w:color w:val="1155CC"/>
            <w:sz w:val="22"/>
            <w:szCs w:val="22"/>
            <w:u w:val="single"/>
          </w:rPr>
          <w:t>NCERA215 Statement of Issues &amp; Justification</w:t>
        </w:r>
      </w:hyperlink>
    </w:p>
    <w:p w:rsidR="00155295" w:rsidRDefault="00D371C8">
      <w:pPr>
        <w:numPr>
          <w:ilvl w:val="1"/>
          <w:numId w:val="3"/>
        </w:numPr>
        <w:rPr>
          <w:sz w:val="22"/>
          <w:szCs w:val="22"/>
        </w:rPr>
      </w:pPr>
      <w:hyperlink r:id="rId9">
        <w:r w:rsidR="00781BC3">
          <w:rPr>
            <w:color w:val="1155CC"/>
            <w:sz w:val="22"/>
            <w:szCs w:val="22"/>
            <w:u w:val="single"/>
          </w:rPr>
          <w:t>Social Mobility in Rural America</w:t>
        </w:r>
      </w:hyperlink>
    </w:p>
    <w:p w:rsidR="00155295" w:rsidRDefault="00D371C8">
      <w:pPr>
        <w:numPr>
          <w:ilvl w:val="1"/>
          <w:numId w:val="3"/>
        </w:numPr>
        <w:rPr>
          <w:sz w:val="22"/>
          <w:szCs w:val="22"/>
        </w:rPr>
      </w:pPr>
      <w:hyperlink r:id="rId10">
        <w:r w:rsidR="00781BC3">
          <w:rPr>
            <w:color w:val="1155CC"/>
            <w:sz w:val="22"/>
            <w:szCs w:val="22"/>
            <w:u w:val="single"/>
          </w:rPr>
          <w:t>From Context to Outcome (4-H Thriving Article)</w:t>
        </w:r>
      </w:hyperlink>
    </w:p>
    <w:p w:rsidR="00155295" w:rsidRDefault="00D371C8">
      <w:pPr>
        <w:numPr>
          <w:ilvl w:val="1"/>
          <w:numId w:val="3"/>
        </w:numPr>
        <w:rPr>
          <w:sz w:val="22"/>
          <w:szCs w:val="22"/>
        </w:rPr>
      </w:pPr>
      <w:hyperlink r:id="rId11">
        <w:r w:rsidR="00781BC3">
          <w:rPr>
            <w:color w:val="1155CC"/>
            <w:sz w:val="22"/>
            <w:szCs w:val="22"/>
            <w:u w:val="single"/>
          </w:rPr>
          <w:t>4-H’s Promise to America’s Youth</w:t>
        </w:r>
      </w:hyperlink>
    </w:p>
    <w:p w:rsidR="00155295" w:rsidRDefault="00781BC3">
      <w:pPr>
        <w:numPr>
          <w:ilvl w:val="0"/>
          <w:numId w:val="3"/>
        </w:numPr>
        <w:rPr>
          <w:sz w:val="22"/>
          <w:szCs w:val="22"/>
        </w:rPr>
      </w:pPr>
      <w:r>
        <w:rPr>
          <w:sz w:val="22"/>
          <w:szCs w:val="22"/>
        </w:rPr>
        <w:t>After reviewing these documents, consider:</w:t>
      </w:r>
    </w:p>
    <w:p w:rsidR="00155295" w:rsidRDefault="00781BC3">
      <w:pPr>
        <w:numPr>
          <w:ilvl w:val="1"/>
          <w:numId w:val="3"/>
        </w:numPr>
        <w:rPr>
          <w:sz w:val="22"/>
          <w:szCs w:val="22"/>
        </w:rPr>
      </w:pPr>
      <w:r>
        <w:rPr>
          <w:sz w:val="22"/>
          <w:szCs w:val="22"/>
        </w:rPr>
        <w:t>What are the implications for our work?</w:t>
      </w:r>
    </w:p>
    <w:p w:rsidR="00155295" w:rsidRDefault="00781BC3">
      <w:pPr>
        <w:numPr>
          <w:ilvl w:val="1"/>
          <w:numId w:val="3"/>
        </w:numPr>
        <w:rPr>
          <w:sz w:val="22"/>
          <w:szCs w:val="22"/>
        </w:rPr>
      </w:pPr>
      <w:r>
        <w:rPr>
          <w:sz w:val="22"/>
          <w:szCs w:val="22"/>
        </w:rPr>
        <w:t>What opportunities exist to connect to multi-state, regional, national, and international movements?</w:t>
      </w:r>
    </w:p>
    <w:bookmarkEnd w:id="0"/>
    <w:p w:rsidR="00155295" w:rsidRDefault="00155295">
      <w:pPr>
        <w:rPr>
          <w:b/>
          <w:sz w:val="22"/>
          <w:szCs w:val="22"/>
        </w:rPr>
      </w:pPr>
    </w:p>
    <w:p w:rsidR="00155295" w:rsidRDefault="00781BC3">
      <w:pPr>
        <w:rPr>
          <w:b/>
          <w:sz w:val="22"/>
          <w:szCs w:val="22"/>
        </w:rPr>
      </w:pPr>
      <w:r>
        <w:rPr>
          <w:b/>
          <w:sz w:val="22"/>
          <w:szCs w:val="22"/>
        </w:rPr>
        <w:t>Tuesday, June 18: Travel</w:t>
      </w:r>
    </w:p>
    <w:p w:rsidR="00155295" w:rsidRDefault="00155295">
      <w:pPr>
        <w:rPr>
          <w:sz w:val="22"/>
          <w:szCs w:val="22"/>
        </w:rPr>
      </w:pPr>
    </w:p>
    <w:tbl>
      <w:tblPr>
        <w:tblStyle w:val="a"/>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520"/>
      </w:tblGrid>
      <w:tr w:rsidR="00155295">
        <w:trPr>
          <w:trHeight w:val="420"/>
        </w:trPr>
        <w:tc>
          <w:tcPr>
            <w:tcW w:w="9750" w:type="dxa"/>
            <w:gridSpan w:val="2"/>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b/>
                <w:sz w:val="22"/>
                <w:szCs w:val="22"/>
              </w:rPr>
            </w:pPr>
            <w:r>
              <w:rPr>
                <w:b/>
                <w:sz w:val="22"/>
                <w:szCs w:val="22"/>
              </w:rPr>
              <w:t>Wednesday, June 19</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8:30am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Arrive &amp; refreshments</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8:45am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Welcome, introductions, and updates [ZOOM until lunch]</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9:30am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National update</w:t>
            </w:r>
          </w:p>
          <w:p w:rsidR="00155295" w:rsidRDefault="00781BC3">
            <w:pPr>
              <w:widowControl w:val="0"/>
              <w:numPr>
                <w:ilvl w:val="0"/>
                <w:numId w:val="9"/>
              </w:numPr>
              <w:pBdr>
                <w:top w:val="nil"/>
                <w:left w:val="nil"/>
                <w:bottom w:val="nil"/>
                <w:right w:val="nil"/>
                <w:between w:val="nil"/>
              </w:pBdr>
              <w:rPr>
                <w:sz w:val="22"/>
                <w:szCs w:val="22"/>
              </w:rPr>
            </w:pPr>
            <w:r>
              <w:rPr>
                <w:sz w:val="22"/>
                <w:szCs w:val="22"/>
              </w:rPr>
              <w:t>What did we learn from our reading?</w:t>
            </w:r>
          </w:p>
          <w:p w:rsidR="00155295" w:rsidRDefault="00781BC3">
            <w:pPr>
              <w:widowControl w:val="0"/>
              <w:numPr>
                <w:ilvl w:val="0"/>
                <w:numId w:val="9"/>
              </w:numPr>
              <w:pBdr>
                <w:top w:val="nil"/>
                <w:left w:val="nil"/>
                <w:bottom w:val="nil"/>
                <w:right w:val="nil"/>
                <w:between w:val="nil"/>
              </w:pBdr>
              <w:rPr>
                <w:sz w:val="22"/>
                <w:szCs w:val="22"/>
              </w:rPr>
            </w:pPr>
            <w:r>
              <w:rPr>
                <w:sz w:val="22"/>
                <w:szCs w:val="22"/>
              </w:rPr>
              <w:t>What work is occurring that we can/should/could connect?</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11:00am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Professional development:</w:t>
            </w:r>
          </w:p>
          <w:p w:rsidR="00155295" w:rsidRDefault="00781BC3">
            <w:pPr>
              <w:widowControl w:val="0"/>
              <w:numPr>
                <w:ilvl w:val="0"/>
                <w:numId w:val="10"/>
              </w:numPr>
              <w:pBdr>
                <w:top w:val="nil"/>
                <w:left w:val="nil"/>
                <w:bottom w:val="nil"/>
                <w:right w:val="nil"/>
                <w:between w:val="nil"/>
              </w:pBdr>
              <w:rPr>
                <w:sz w:val="22"/>
                <w:szCs w:val="22"/>
              </w:rPr>
            </w:pPr>
            <w:r>
              <w:rPr>
                <w:sz w:val="22"/>
                <w:szCs w:val="22"/>
              </w:rPr>
              <w:t>Meet with Matt/Neil’s team working on the CYFAR grant between 10:30-1</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11:30am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Lunch with above</w:t>
            </w:r>
          </w:p>
          <w:p w:rsidR="00155295" w:rsidRDefault="00155295">
            <w:pPr>
              <w:widowControl w:val="0"/>
              <w:pBdr>
                <w:top w:val="nil"/>
                <w:left w:val="nil"/>
                <w:bottom w:val="nil"/>
                <w:right w:val="nil"/>
                <w:between w:val="nil"/>
              </w:pBdr>
              <w:rPr>
                <w:sz w:val="22"/>
                <w:szCs w:val="22"/>
              </w:rPr>
            </w:pP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1:00pm</w:t>
            </w:r>
          </w:p>
        </w:tc>
        <w:tc>
          <w:tcPr>
            <w:tcW w:w="8520" w:type="dxa"/>
            <w:shd w:val="clear" w:color="auto" w:fill="auto"/>
            <w:tcMar>
              <w:top w:w="100" w:type="dxa"/>
              <w:left w:w="100" w:type="dxa"/>
              <w:bottom w:w="100" w:type="dxa"/>
              <w:right w:w="100" w:type="dxa"/>
            </w:tcMar>
          </w:tcPr>
          <w:p w:rsidR="00155295" w:rsidRDefault="00781BC3">
            <w:pPr>
              <w:widowControl w:val="0"/>
              <w:rPr>
                <w:sz w:val="22"/>
                <w:szCs w:val="22"/>
              </w:rPr>
            </w:pPr>
            <w:r>
              <w:rPr>
                <w:sz w:val="22"/>
                <w:szCs w:val="22"/>
              </w:rPr>
              <w:t>Toolkit 2.0 [Zoom]</w:t>
            </w:r>
          </w:p>
          <w:p w:rsidR="00155295" w:rsidRDefault="00781BC3">
            <w:pPr>
              <w:widowControl w:val="0"/>
              <w:numPr>
                <w:ilvl w:val="0"/>
                <w:numId w:val="14"/>
              </w:numPr>
              <w:rPr>
                <w:sz w:val="22"/>
                <w:szCs w:val="22"/>
              </w:rPr>
            </w:pPr>
            <w:r>
              <w:rPr>
                <w:sz w:val="22"/>
                <w:szCs w:val="22"/>
              </w:rPr>
              <w:t>Develop outline</w:t>
            </w:r>
          </w:p>
          <w:p w:rsidR="00155295" w:rsidRDefault="00781BC3">
            <w:pPr>
              <w:widowControl w:val="0"/>
              <w:numPr>
                <w:ilvl w:val="0"/>
                <w:numId w:val="14"/>
              </w:numPr>
              <w:rPr>
                <w:sz w:val="22"/>
                <w:szCs w:val="22"/>
              </w:rPr>
            </w:pPr>
            <w:r>
              <w:rPr>
                <w:sz w:val="22"/>
                <w:szCs w:val="22"/>
              </w:rPr>
              <w:t>Divide &amp; draft sections</w:t>
            </w:r>
          </w:p>
          <w:p w:rsidR="00155295" w:rsidRDefault="00781BC3">
            <w:pPr>
              <w:widowControl w:val="0"/>
              <w:numPr>
                <w:ilvl w:val="0"/>
                <w:numId w:val="14"/>
              </w:numPr>
              <w:rPr>
                <w:sz w:val="22"/>
                <w:szCs w:val="22"/>
              </w:rPr>
            </w:pPr>
            <w:r>
              <w:rPr>
                <w:sz w:val="22"/>
                <w:szCs w:val="22"/>
              </w:rPr>
              <w:t>Refine and connect to 1.0</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lastRenderedPageBreak/>
              <w:t>3:30pm</w:t>
            </w:r>
          </w:p>
        </w:tc>
        <w:tc>
          <w:tcPr>
            <w:tcW w:w="8520" w:type="dxa"/>
            <w:shd w:val="clear" w:color="auto" w:fill="auto"/>
            <w:tcMar>
              <w:top w:w="100" w:type="dxa"/>
              <w:left w:w="100" w:type="dxa"/>
              <w:bottom w:w="100" w:type="dxa"/>
              <w:right w:w="100" w:type="dxa"/>
            </w:tcMar>
          </w:tcPr>
          <w:p w:rsidR="00155295" w:rsidRDefault="00781BC3">
            <w:pPr>
              <w:widowControl w:val="0"/>
              <w:rPr>
                <w:sz w:val="22"/>
                <w:szCs w:val="22"/>
              </w:rPr>
            </w:pPr>
            <w:r>
              <w:rPr>
                <w:sz w:val="22"/>
                <w:szCs w:val="22"/>
              </w:rPr>
              <w:t>Draft annual report (start today)</w:t>
            </w:r>
          </w:p>
          <w:p w:rsidR="00155295" w:rsidRDefault="00781BC3">
            <w:pPr>
              <w:widowControl w:val="0"/>
              <w:numPr>
                <w:ilvl w:val="0"/>
                <w:numId w:val="4"/>
              </w:numPr>
              <w:rPr>
                <w:sz w:val="22"/>
                <w:szCs w:val="22"/>
              </w:rPr>
            </w:pPr>
            <w:r>
              <w:rPr>
                <w:sz w:val="22"/>
                <w:szCs w:val="22"/>
              </w:rPr>
              <w:t>Key impacts</w:t>
            </w:r>
          </w:p>
          <w:p w:rsidR="00155295" w:rsidRDefault="00781BC3">
            <w:pPr>
              <w:widowControl w:val="0"/>
              <w:numPr>
                <w:ilvl w:val="0"/>
                <w:numId w:val="4"/>
              </w:numPr>
              <w:rPr>
                <w:sz w:val="22"/>
                <w:szCs w:val="22"/>
              </w:rPr>
            </w:pPr>
            <w:r>
              <w:rPr>
                <w:sz w:val="22"/>
                <w:szCs w:val="22"/>
              </w:rPr>
              <w:t>Presentations, publications, etc</w:t>
            </w:r>
          </w:p>
          <w:p w:rsidR="00155295" w:rsidRDefault="00781BC3">
            <w:pPr>
              <w:widowControl w:val="0"/>
              <w:rPr>
                <w:sz w:val="22"/>
                <w:szCs w:val="22"/>
              </w:rPr>
            </w:pPr>
            <w:r>
              <w:rPr>
                <w:sz w:val="22"/>
                <w:szCs w:val="22"/>
              </w:rPr>
              <w:t>3:30 - 4:30 Discussion Topics</w:t>
            </w:r>
          </w:p>
          <w:p w:rsidR="00155295" w:rsidRDefault="00781BC3">
            <w:pPr>
              <w:numPr>
                <w:ilvl w:val="0"/>
                <w:numId w:val="7"/>
              </w:numPr>
              <w:rPr>
                <w:sz w:val="22"/>
                <w:szCs w:val="22"/>
              </w:rPr>
            </w:pPr>
            <w:r>
              <w:rPr>
                <w:sz w:val="22"/>
                <w:szCs w:val="22"/>
              </w:rPr>
              <w:t>Social mobility document - connection to 4-H programs</w:t>
            </w:r>
          </w:p>
          <w:p w:rsidR="00155295" w:rsidRDefault="00781BC3">
            <w:pPr>
              <w:numPr>
                <w:ilvl w:val="0"/>
                <w:numId w:val="7"/>
              </w:numPr>
              <w:rPr>
                <w:sz w:val="22"/>
                <w:szCs w:val="22"/>
              </w:rPr>
            </w:pPr>
            <w:r>
              <w:rPr>
                <w:sz w:val="22"/>
                <w:szCs w:val="22"/>
              </w:rPr>
              <w:t>Connection to Thrive Model</w:t>
            </w:r>
          </w:p>
          <w:p w:rsidR="00155295" w:rsidRDefault="00781BC3">
            <w:pPr>
              <w:numPr>
                <w:ilvl w:val="0"/>
                <w:numId w:val="7"/>
              </w:numPr>
              <w:rPr>
                <w:sz w:val="22"/>
                <w:szCs w:val="22"/>
              </w:rPr>
            </w:pPr>
            <w:r>
              <w:rPr>
                <w:sz w:val="22"/>
                <w:szCs w:val="22"/>
              </w:rPr>
              <w:t>AEBC Connection- Nia</w:t>
            </w:r>
          </w:p>
          <w:p w:rsidR="00155295" w:rsidRDefault="00781BC3">
            <w:pPr>
              <w:numPr>
                <w:ilvl w:val="0"/>
                <w:numId w:val="7"/>
              </w:numPr>
              <w:rPr>
                <w:sz w:val="22"/>
                <w:szCs w:val="22"/>
              </w:rPr>
            </w:pPr>
            <w:r>
              <w:rPr>
                <w:sz w:val="22"/>
                <w:szCs w:val="22"/>
              </w:rPr>
              <w:t>NEUL- Keith/Nia</w:t>
            </w:r>
          </w:p>
          <w:p w:rsidR="00155295" w:rsidRDefault="00781BC3">
            <w:pPr>
              <w:widowControl w:val="0"/>
              <w:numPr>
                <w:ilvl w:val="0"/>
                <w:numId w:val="7"/>
              </w:numPr>
              <w:rPr>
                <w:sz w:val="22"/>
                <w:szCs w:val="22"/>
              </w:rPr>
            </w:pPr>
            <w:r>
              <w:rPr>
                <w:sz w:val="22"/>
                <w:szCs w:val="22"/>
              </w:rPr>
              <w:t>Social network analysis- Neil</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5:30pm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Adjourn</w:t>
            </w:r>
          </w:p>
        </w:tc>
      </w:tr>
      <w:tr w:rsidR="00155295">
        <w:tc>
          <w:tcPr>
            <w:tcW w:w="123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6:30pm</w:t>
            </w:r>
          </w:p>
        </w:tc>
        <w:tc>
          <w:tcPr>
            <w:tcW w:w="8520"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 xml:space="preserve">Group dinner (optional) - Juneteenth, or downtown or riverwalk </w:t>
            </w:r>
          </w:p>
        </w:tc>
      </w:tr>
    </w:tbl>
    <w:p w:rsidR="00155295" w:rsidRDefault="00155295">
      <w:pPr>
        <w:rPr>
          <w:sz w:val="22"/>
          <w:szCs w:val="22"/>
        </w:rPr>
      </w:pPr>
    </w:p>
    <w:p w:rsidR="00155295" w:rsidRDefault="00155295">
      <w:pPr>
        <w:rPr>
          <w:sz w:val="22"/>
          <w:szCs w:val="22"/>
        </w:rPr>
      </w:pPr>
    </w:p>
    <w:tbl>
      <w:tblPr>
        <w:tblStyle w:val="a0"/>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475"/>
      </w:tblGrid>
      <w:tr w:rsidR="00155295">
        <w:trPr>
          <w:trHeight w:val="420"/>
        </w:trPr>
        <w:tc>
          <w:tcPr>
            <w:tcW w:w="9750" w:type="dxa"/>
            <w:gridSpan w:val="2"/>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b/>
                <w:sz w:val="22"/>
                <w:szCs w:val="22"/>
              </w:rPr>
            </w:pPr>
            <w:r>
              <w:rPr>
                <w:b/>
                <w:sz w:val="22"/>
                <w:szCs w:val="22"/>
              </w:rPr>
              <w:t>Thursday, June 20 - meeting in Urban Underground Office</w:t>
            </w:r>
          </w:p>
        </w:tc>
      </w:tr>
      <w:tr w:rsidR="00155295">
        <w:tc>
          <w:tcPr>
            <w:tcW w:w="12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8:00am</w:t>
            </w:r>
          </w:p>
        </w:tc>
        <w:tc>
          <w:tcPr>
            <w:tcW w:w="84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Morning refreshments &amp; set up</w:t>
            </w:r>
          </w:p>
        </w:tc>
      </w:tr>
      <w:tr w:rsidR="00155295">
        <w:tc>
          <w:tcPr>
            <w:tcW w:w="12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8:15am</w:t>
            </w:r>
          </w:p>
        </w:tc>
        <w:tc>
          <w:tcPr>
            <w:tcW w:w="84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Draft annual report (finish)</w:t>
            </w:r>
          </w:p>
          <w:p w:rsidR="00155295" w:rsidRDefault="00781BC3">
            <w:pPr>
              <w:widowControl w:val="0"/>
              <w:numPr>
                <w:ilvl w:val="0"/>
                <w:numId w:val="4"/>
              </w:numPr>
              <w:pBdr>
                <w:top w:val="nil"/>
                <w:left w:val="nil"/>
                <w:bottom w:val="nil"/>
                <w:right w:val="nil"/>
                <w:between w:val="nil"/>
              </w:pBdr>
              <w:rPr>
                <w:sz w:val="22"/>
                <w:szCs w:val="22"/>
              </w:rPr>
            </w:pPr>
            <w:r>
              <w:rPr>
                <w:sz w:val="22"/>
                <w:szCs w:val="22"/>
              </w:rPr>
              <w:t>Key impacts</w:t>
            </w:r>
          </w:p>
          <w:p w:rsidR="00155295" w:rsidRDefault="00781BC3">
            <w:pPr>
              <w:widowControl w:val="0"/>
              <w:numPr>
                <w:ilvl w:val="0"/>
                <w:numId w:val="4"/>
              </w:numPr>
              <w:pBdr>
                <w:top w:val="nil"/>
                <w:left w:val="nil"/>
                <w:bottom w:val="nil"/>
                <w:right w:val="nil"/>
                <w:between w:val="nil"/>
              </w:pBdr>
              <w:rPr>
                <w:sz w:val="22"/>
                <w:szCs w:val="22"/>
              </w:rPr>
            </w:pPr>
            <w:r>
              <w:rPr>
                <w:sz w:val="22"/>
                <w:szCs w:val="22"/>
              </w:rPr>
              <w:t>Presentations, publications, etc</w:t>
            </w:r>
          </w:p>
        </w:tc>
      </w:tr>
      <w:tr w:rsidR="00155295">
        <w:tc>
          <w:tcPr>
            <w:tcW w:w="12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9:30am</w:t>
            </w:r>
          </w:p>
        </w:tc>
        <w:tc>
          <w:tcPr>
            <w:tcW w:w="84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Draft presentations and publications</w:t>
            </w:r>
          </w:p>
          <w:p w:rsidR="00155295" w:rsidRDefault="00781BC3">
            <w:pPr>
              <w:widowControl w:val="0"/>
              <w:numPr>
                <w:ilvl w:val="0"/>
                <w:numId w:val="12"/>
              </w:numPr>
              <w:pBdr>
                <w:top w:val="nil"/>
                <w:left w:val="nil"/>
                <w:bottom w:val="nil"/>
                <w:right w:val="nil"/>
                <w:between w:val="nil"/>
              </w:pBdr>
              <w:rPr>
                <w:sz w:val="22"/>
                <w:szCs w:val="22"/>
              </w:rPr>
            </w:pPr>
            <w:r>
              <w:rPr>
                <w:sz w:val="22"/>
                <w:szCs w:val="22"/>
              </w:rPr>
              <w:t>Where have we presented? i.e  Community Development Society</w:t>
            </w:r>
          </w:p>
          <w:p w:rsidR="00155295" w:rsidRDefault="00781BC3">
            <w:pPr>
              <w:widowControl w:val="0"/>
              <w:numPr>
                <w:ilvl w:val="0"/>
                <w:numId w:val="12"/>
              </w:numPr>
              <w:pBdr>
                <w:top w:val="nil"/>
                <w:left w:val="nil"/>
                <w:bottom w:val="nil"/>
                <w:right w:val="nil"/>
                <w:between w:val="nil"/>
              </w:pBdr>
              <w:rPr>
                <w:sz w:val="22"/>
                <w:szCs w:val="22"/>
              </w:rPr>
            </w:pPr>
            <w:r>
              <w:rPr>
                <w:sz w:val="22"/>
                <w:szCs w:val="22"/>
              </w:rPr>
              <w:t>Talk about draft article started by Nia/Keith to add WV and ME</w:t>
            </w:r>
          </w:p>
          <w:p w:rsidR="00155295" w:rsidRDefault="00781BC3">
            <w:pPr>
              <w:widowControl w:val="0"/>
              <w:numPr>
                <w:ilvl w:val="0"/>
                <w:numId w:val="12"/>
              </w:numPr>
              <w:pBdr>
                <w:top w:val="nil"/>
                <w:left w:val="nil"/>
                <w:bottom w:val="nil"/>
                <w:right w:val="nil"/>
                <w:between w:val="nil"/>
              </w:pBdr>
              <w:rPr>
                <w:sz w:val="22"/>
                <w:szCs w:val="22"/>
              </w:rPr>
            </w:pPr>
            <w:r>
              <w:rPr>
                <w:sz w:val="22"/>
                <w:szCs w:val="22"/>
              </w:rPr>
              <w:t xml:space="preserve">Develop outlines and templates </w:t>
            </w:r>
          </w:p>
          <w:p w:rsidR="00155295" w:rsidRDefault="00781BC3">
            <w:pPr>
              <w:widowControl w:val="0"/>
              <w:numPr>
                <w:ilvl w:val="1"/>
                <w:numId w:val="12"/>
              </w:numPr>
              <w:pBdr>
                <w:top w:val="nil"/>
                <w:left w:val="nil"/>
                <w:bottom w:val="nil"/>
                <w:right w:val="nil"/>
                <w:between w:val="nil"/>
              </w:pBdr>
              <w:rPr>
                <w:sz w:val="22"/>
                <w:szCs w:val="22"/>
              </w:rPr>
            </w:pPr>
            <w:r>
              <w:rPr>
                <w:sz w:val="22"/>
                <w:szCs w:val="22"/>
              </w:rPr>
              <w:t>Helpful to have a master slidedeck to pull from?</w:t>
            </w:r>
          </w:p>
          <w:p w:rsidR="00155295" w:rsidRDefault="00781BC3">
            <w:pPr>
              <w:widowControl w:val="0"/>
              <w:numPr>
                <w:ilvl w:val="0"/>
                <w:numId w:val="12"/>
              </w:numPr>
              <w:pBdr>
                <w:top w:val="nil"/>
                <w:left w:val="nil"/>
                <w:bottom w:val="nil"/>
                <w:right w:val="nil"/>
                <w:between w:val="nil"/>
              </w:pBdr>
              <w:rPr>
                <w:sz w:val="22"/>
                <w:szCs w:val="22"/>
              </w:rPr>
            </w:pPr>
            <w:r>
              <w:rPr>
                <w:sz w:val="22"/>
                <w:szCs w:val="22"/>
              </w:rPr>
              <w:t>Assign work teams</w:t>
            </w:r>
          </w:p>
        </w:tc>
      </w:tr>
      <w:tr w:rsidR="00155295">
        <w:tc>
          <w:tcPr>
            <w:tcW w:w="12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10:30am</w:t>
            </w:r>
          </w:p>
        </w:tc>
        <w:tc>
          <w:tcPr>
            <w:tcW w:w="84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 xml:space="preserve">Draft 2019-2020 calendar </w:t>
            </w:r>
          </w:p>
          <w:p w:rsidR="00155295" w:rsidRDefault="00781BC3">
            <w:pPr>
              <w:widowControl w:val="0"/>
              <w:numPr>
                <w:ilvl w:val="0"/>
                <w:numId w:val="13"/>
              </w:numPr>
              <w:pBdr>
                <w:top w:val="nil"/>
                <w:left w:val="nil"/>
                <w:bottom w:val="nil"/>
                <w:right w:val="nil"/>
                <w:between w:val="nil"/>
              </w:pBdr>
              <w:rPr>
                <w:sz w:val="22"/>
                <w:szCs w:val="22"/>
              </w:rPr>
            </w:pPr>
            <w:r>
              <w:rPr>
                <w:sz w:val="22"/>
                <w:szCs w:val="22"/>
              </w:rPr>
              <w:t xml:space="preserve">Revisit and decide what day/time for monthly meetings </w:t>
            </w:r>
          </w:p>
        </w:tc>
      </w:tr>
      <w:tr w:rsidR="00155295">
        <w:tc>
          <w:tcPr>
            <w:tcW w:w="12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12:00pm</w:t>
            </w:r>
          </w:p>
        </w:tc>
        <w:tc>
          <w:tcPr>
            <w:tcW w:w="8475" w:type="dxa"/>
            <w:shd w:val="clear" w:color="auto" w:fill="auto"/>
            <w:tcMar>
              <w:top w:w="100" w:type="dxa"/>
              <w:left w:w="100" w:type="dxa"/>
              <w:bottom w:w="100" w:type="dxa"/>
              <w:right w:w="100" w:type="dxa"/>
            </w:tcMar>
          </w:tcPr>
          <w:p w:rsidR="00155295" w:rsidRDefault="00781BC3">
            <w:pPr>
              <w:widowControl w:val="0"/>
              <w:pBdr>
                <w:top w:val="nil"/>
                <w:left w:val="nil"/>
                <w:bottom w:val="nil"/>
                <w:right w:val="nil"/>
                <w:between w:val="nil"/>
              </w:pBdr>
              <w:rPr>
                <w:sz w:val="22"/>
                <w:szCs w:val="22"/>
              </w:rPr>
            </w:pPr>
            <w:r>
              <w:rPr>
                <w:sz w:val="22"/>
                <w:szCs w:val="22"/>
              </w:rPr>
              <w:t>Adjourn and travel home - Meet with Urban Underground for lunch?</w:t>
            </w:r>
          </w:p>
        </w:tc>
      </w:tr>
    </w:tbl>
    <w:p w:rsidR="00155295" w:rsidRDefault="00155295">
      <w:pPr>
        <w:rPr>
          <w:sz w:val="22"/>
          <w:szCs w:val="22"/>
        </w:rPr>
      </w:pPr>
    </w:p>
    <w:p w:rsidR="00155295" w:rsidRDefault="00155295">
      <w:pPr>
        <w:rPr>
          <w:color w:val="FF0000"/>
          <w:sz w:val="22"/>
          <w:szCs w:val="22"/>
        </w:rPr>
      </w:pPr>
    </w:p>
    <w:tbl>
      <w:tblPr>
        <w:tblStyle w:val="a1"/>
        <w:tblW w:w="8925" w:type="dxa"/>
        <w:tblBorders>
          <w:top w:val="nil"/>
          <w:left w:val="nil"/>
          <w:bottom w:val="nil"/>
          <w:right w:val="nil"/>
          <w:insideH w:val="nil"/>
          <w:insideV w:val="nil"/>
        </w:tblBorders>
        <w:tblLayout w:type="fixed"/>
        <w:tblLook w:val="0600" w:firstRow="0" w:lastRow="0" w:firstColumn="0" w:lastColumn="0" w:noHBand="1" w:noVBand="1"/>
      </w:tblPr>
      <w:tblGrid>
        <w:gridCol w:w="2115"/>
        <w:gridCol w:w="6810"/>
      </w:tblGrid>
      <w:tr w:rsidR="00155295">
        <w:trPr>
          <w:trHeight w:val="420"/>
        </w:trPr>
        <w:tc>
          <w:tcPr>
            <w:tcW w:w="89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jc w:val="center"/>
              <w:rPr>
                <w:b/>
                <w:color w:val="212121"/>
                <w:sz w:val="30"/>
                <w:szCs w:val="30"/>
              </w:rPr>
            </w:pPr>
            <w:r>
              <w:rPr>
                <w:b/>
                <w:color w:val="212121"/>
                <w:sz w:val="30"/>
                <w:szCs w:val="30"/>
              </w:rPr>
              <w:t>2019-2020 Discussion Topics</w:t>
            </w:r>
          </w:p>
        </w:tc>
      </w:tr>
      <w:tr w:rsidR="00155295">
        <w:trPr>
          <w:trHeight w:val="38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Month</w:t>
            </w:r>
          </w:p>
        </w:tc>
        <w:tc>
          <w:tcPr>
            <w:tcW w:w="6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Agenda Topic(s)</w:t>
            </w: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July 2019</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11"/>
              </w:numPr>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August 2019</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2"/>
              </w:numPr>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September 2019</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lastRenderedPageBreak/>
              <w:t xml:space="preserve"> October 2019</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5"/>
              </w:numPr>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November 2019</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1"/>
              </w:numPr>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December 2019</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16"/>
              </w:numP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 xml:space="preserve"> January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8"/>
              </w:numPr>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February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numPr>
                <w:ilvl w:val="0"/>
                <w:numId w:val="6"/>
              </w:numPr>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March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pBdr>
                <w:top w:val="nil"/>
                <w:left w:val="nil"/>
                <w:bottom w:val="nil"/>
                <w:right w:val="nil"/>
                <w:between w:val="nil"/>
              </w:pBdr>
              <w:spacing w:line="276" w:lineRule="auto"/>
              <w:ind w:left="720"/>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April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May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June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pBdr>
                <w:top w:val="nil"/>
                <w:left w:val="nil"/>
                <w:bottom w:val="nil"/>
                <w:right w:val="nil"/>
                <w:between w:val="nil"/>
              </w:pBdr>
              <w:spacing w:line="276" w:lineRule="auto"/>
              <w:rPr>
                <w:color w:val="212121"/>
                <w:sz w:val="22"/>
                <w:szCs w:val="22"/>
              </w:rPr>
            </w:pPr>
          </w:p>
        </w:tc>
      </w:tr>
      <w:tr w:rsidR="00155295">
        <w:trPr>
          <w:trHeight w:val="46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295" w:rsidRDefault="00781BC3">
            <w:pPr>
              <w:widowControl w:val="0"/>
              <w:pBdr>
                <w:top w:val="nil"/>
                <w:left w:val="nil"/>
                <w:bottom w:val="nil"/>
                <w:right w:val="nil"/>
                <w:between w:val="nil"/>
              </w:pBdr>
              <w:spacing w:line="276" w:lineRule="auto"/>
              <w:rPr>
                <w:b/>
                <w:color w:val="212121"/>
                <w:sz w:val="22"/>
                <w:szCs w:val="22"/>
              </w:rPr>
            </w:pPr>
            <w:r>
              <w:rPr>
                <w:b/>
                <w:color w:val="212121"/>
                <w:sz w:val="22"/>
                <w:szCs w:val="22"/>
              </w:rPr>
              <w:t>July 2020</w:t>
            </w:r>
          </w:p>
        </w:tc>
        <w:tc>
          <w:tcPr>
            <w:tcW w:w="6810" w:type="dxa"/>
            <w:tcBorders>
              <w:top w:val="nil"/>
              <w:left w:val="nil"/>
              <w:bottom w:val="single" w:sz="8" w:space="0" w:color="000000"/>
              <w:right w:val="single" w:sz="8" w:space="0" w:color="000000"/>
            </w:tcBorders>
            <w:tcMar>
              <w:top w:w="100" w:type="dxa"/>
              <w:left w:w="100" w:type="dxa"/>
              <w:bottom w:w="100" w:type="dxa"/>
              <w:right w:w="100" w:type="dxa"/>
            </w:tcMar>
          </w:tcPr>
          <w:p w:rsidR="00155295" w:rsidRDefault="00155295">
            <w:pPr>
              <w:widowControl w:val="0"/>
              <w:pBdr>
                <w:top w:val="nil"/>
                <w:left w:val="nil"/>
                <w:bottom w:val="nil"/>
                <w:right w:val="nil"/>
                <w:between w:val="nil"/>
              </w:pBdr>
              <w:spacing w:line="276" w:lineRule="auto"/>
              <w:rPr>
                <w:color w:val="212121"/>
                <w:sz w:val="22"/>
                <w:szCs w:val="22"/>
              </w:rPr>
            </w:pPr>
          </w:p>
        </w:tc>
      </w:tr>
    </w:tbl>
    <w:p w:rsidR="00155295" w:rsidRDefault="00155295">
      <w:pPr>
        <w:rPr>
          <w:rFonts w:ascii="Arial" w:eastAsia="Arial" w:hAnsi="Arial" w:cs="Arial"/>
          <w:color w:val="333333"/>
          <w:sz w:val="21"/>
          <w:szCs w:val="21"/>
          <w:highlight w:val="white"/>
        </w:rPr>
      </w:pPr>
    </w:p>
    <w:sectPr w:rsidR="00155295">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1C8" w:rsidRDefault="00D371C8" w:rsidP="00951FA4">
      <w:r>
        <w:separator/>
      </w:r>
    </w:p>
  </w:endnote>
  <w:endnote w:type="continuationSeparator" w:id="0">
    <w:p w:rsidR="00D371C8" w:rsidRDefault="00D371C8" w:rsidP="0095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ntata On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A4" w:rsidRDefault="0095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A4" w:rsidRDefault="00951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A4" w:rsidRDefault="0095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1C8" w:rsidRDefault="00D371C8" w:rsidP="00951FA4">
      <w:r>
        <w:separator/>
      </w:r>
    </w:p>
  </w:footnote>
  <w:footnote w:type="continuationSeparator" w:id="0">
    <w:p w:rsidR="00D371C8" w:rsidRDefault="00D371C8" w:rsidP="0095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A4" w:rsidRDefault="0095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A4" w:rsidRDefault="00951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A4" w:rsidRDefault="0095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75"/>
    <w:multiLevelType w:val="multilevel"/>
    <w:tmpl w:val="C536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C39D0"/>
    <w:multiLevelType w:val="multilevel"/>
    <w:tmpl w:val="3DBCC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D3276"/>
    <w:multiLevelType w:val="multilevel"/>
    <w:tmpl w:val="12466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1262A9"/>
    <w:multiLevelType w:val="multilevel"/>
    <w:tmpl w:val="6FAEF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2F03DF"/>
    <w:multiLevelType w:val="multilevel"/>
    <w:tmpl w:val="4EC4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E2ACC"/>
    <w:multiLevelType w:val="multilevel"/>
    <w:tmpl w:val="23A00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C04DC"/>
    <w:multiLevelType w:val="multilevel"/>
    <w:tmpl w:val="52A03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578C9"/>
    <w:multiLevelType w:val="multilevel"/>
    <w:tmpl w:val="FB86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2B7ABD"/>
    <w:multiLevelType w:val="multilevel"/>
    <w:tmpl w:val="0C7C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2C1CAE"/>
    <w:multiLevelType w:val="multilevel"/>
    <w:tmpl w:val="C704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9000D3"/>
    <w:multiLevelType w:val="multilevel"/>
    <w:tmpl w:val="772EC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B15CCB"/>
    <w:multiLevelType w:val="multilevel"/>
    <w:tmpl w:val="69C2C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5D7ED6"/>
    <w:multiLevelType w:val="multilevel"/>
    <w:tmpl w:val="6BB0A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8943E8"/>
    <w:multiLevelType w:val="multilevel"/>
    <w:tmpl w:val="977A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A87686"/>
    <w:multiLevelType w:val="multilevel"/>
    <w:tmpl w:val="90C2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ED6CEE"/>
    <w:multiLevelType w:val="multilevel"/>
    <w:tmpl w:val="64D6D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F4771A"/>
    <w:multiLevelType w:val="multilevel"/>
    <w:tmpl w:val="FF029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0"/>
  </w:num>
  <w:num w:numId="4">
    <w:abstractNumId w:val="16"/>
  </w:num>
  <w:num w:numId="5">
    <w:abstractNumId w:val="15"/>
  </w:num>
  <w:num w:numId="6">
    <w:abstractNumId w:val="12"/>
  </w:num>
  <w:num w:numId="7">
    <w:abstractNumId w:val="6"/>
  </w:num>
  <w:num w:numId="8">
    <w:abstractNumId w:val="11"/>
  </w:num>
  <w:num w:numId="9">
    <w:abstractNumId w:val="1"/>
  </w:num>
  <w:num w:numId="10">
    <w:abstractNumId w:val="7"/>
  </w:num>
  <w:num w:numId="11">
    <w:abstractNumId w:val="10"/>
  </w:num>
  <w:num w:numId="12">
    <w:abstractNumId w:val="4"/>
  </w:num>
  <w:num w:numId="13">
    <w:abstractNumId w:val="8"/>
  </w:num>
  <w:num w:numId="14">
    <w:abstractNumId w:val="5"/>
  </w:num>
  <w:num w:numId="15">
    <w:abstractNumId w:val="1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95"/>
    <w:rsid w:val="00155295"/>
    <w:rsid w:val="00781BC3"/>
    <w:rsid w:val="00951FA4"/>
    <w:rsid w:val="00D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12596-9BC7-4D33-A246-271BE307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pBdr>
        <w:top w:val="nil"/>
        <w:left w:val="nil"/>
        <w:bottom w:val="nil"/>
        <w:right w:val="nil"/>
        <w:between w:val="nil"/>
      </w:pBdr>
      <w:spacing w:after="180" w:line="306" w:lineRule="auto"/>
      <w:outlineLvl w:val="1"/>
    </w:pPr>
    <w:rPr>
      <w:rFonts w:ascii="Cantata One" w:eastAsia="Cantata One" w:hAnsi="Cantata One" w:cs="Cantata One"/>
      <w:color w:val="A32800"/>
      <w:sz w:val="76"/>
      <w:szCs w:val="7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51FA4"/>
    <w:pPr>
      <w:tabs>
        <w:tab w:val="center" w:pos="4680"/>
        <w:tab w:val="right" w:pos="9360"/>
      </w:tabs>
    </w:pPr>
  </w:style>
  <w:style w:type="character" w:customStyle="1" w:styleId="HeaderChar">
    <w:name w:val="Header Char"/>
    <w:basedOn w:val="DefaultParagraphFont"/>
    <w:link w:val="Header"/>
    <w:uiPriority w:val="99"/>
    <w:rsid w:val="00951FA4"/>
  </w:style>
  <w:style w:type="paragraph" w:styleId="Footer">
    <w:name w:val="footer"/>
    <w:basedOn w:val="Normal"/>
    <w:link w:val="FooterChar"/>
    <w:uiPriority w:val="99"/>
    <w:unhideWhenUsed/>
    <w:rsid w:val="00951FA4"/>
    <w:pPr>
      <w:tabs>
        <w:tab w:val="center" w:pos="4680"/>
        <w:tab w:val="right" w:pos="9360"/>
      </w:tabs>
    </w:pPr>
  </w:style>
  <w:style w:type="character" w:customStyle="1" w:styleId="FooterChar">
    <w:name w:val="Footer Char"/>
    <w:basedOn w:val="DefaultParagraphFont"/>
    <w:link w:val="Footer"/>
    <w:uiPriority w:val="99"/>
    <w:rsid w:val="0095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imss.org/projects/view/mrp/outline/1858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bassadorhotelmke.com/ho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fa.usda.gov/sites/default/files/resources/National%204-H%20Strategic%20Plan%20201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4-h.org/wp-content/uploads/2019/02/From-Context-to-Outcomes-A-Thriving-Model-for-4-H-Youth-Development-Program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4-h.org/get-involved/supporters/bridgespan-mobility-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0</DocSecurity>
  <Lines>25</Lines>
  <Paragraphs>7</Paragraphs>
  <ScaleCrop>false</ScaleCrop>
  <Company>AGNR</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Lodl</cp:lastModifiedBy>
  <cp:revision>2</cp:revision>
  <dcterms:created xsi:type="dcterms:W3CDTF">2019-05-24T18:52:00Z</dcterms:created>
  <dcterms:modified xsi:type="dcterms:W3CDTF">2019-05-24T18:52:00Z</dcterms:modified>
</cp:coreProperties>
</file>